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7A" w:rsidRDefault="00FF537A" w:rsidP="009E17F9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АДМИНИСТРАЦИЯ</w:t>
      </w:r>
    </w:p>
    <w:p w:rsidR="00FF537A" w:rsidRDefault="00FF537A" w:rsidP="009E17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ПЕТРОВСКОГО СЕЛЬСКОГО ПОСЕЛЕНИЯ</w:t>
      </w:r>
    </w:p>
    <w:p w:rsidR="00FF537A" w:rsidRDefault="00FF537A" w:rsidP="009E17F9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603"/>
      </w:tblGrid>
      <w:tr w:rsidR="00FF537A" w:rsidTr="009E17F9">
        <w:trPr>
          <w:trHeight w:val="542"/>
        </w:trPr>
        <w:tc>
          <w:tcPr>
            <w:tcW w:w="96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F537A" w:rsidRPr="009A2A14" w:rsidRDefault="00FF537A" w:rsidP="009E17F9">
            <w:pPr>
              <w:jc w:val="center"/>
              <w:rPr>
                <w:sz w:val="36"/>
                <w:szCs w:val="36"/>
              </w:rPr>
            </w:pPr>
            <w:r w:rsidRPr="009A2A14">
              <w:rPr>
                <w:sz w:val="36"/>
                <w:szCs w:val="36"/>
              </w:rPr>
              <w:t>ПОСТАНОВЛЕНИЕ</w:t>
            </w:r>
          </w:p>
        </w:tc>
      </w:tr>
    </w:tbl>
    <w:p w:rsidR="00FF537A" w:rsidRDefault="00FF537A" w:rsidP="00FF537A">
      <w:pPr>
        <w:rPr>
          <w:sz w:val="28"/>
          <w:szCs w:val="28"/>
        </w:rPr>
      </w:pPr>
    </w:p>
    <w:p w:rsidR="00FF537A" w:rsidRDefault="0084138C" w:rsidP="00FF537A">
      <w:pPr>
        <w:rPr>
          <w:sz w:val="28"/>
          <w:szCs w:val="28"/>
        </w:rPr>
      </w:pPr>
      <w:r>
        <w:rPr>
          <w:sz w:val="28"/>
          <w:szCs w:val="28"/>
        </w:rPr>
        <w:t>18 марта</w:t>
      </w:r>
      <w:r w:rsidR="00FF537A">
        <w:rPr>
          <w:sz w:val="28"/>
          <w:szCs w:val="28"/>
        </w:rPr>
        <w:t xml:space="preserve"> 20</w:t>
      </w:r>
      <w:r w:rsidR="009A2A14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F537A">
        <w:rPr>
          <w:sz w:val="28"/>
          <w:szCs w:val="28"/>
        </w:rPr>
        <w:t xml:space="preserve">              </w:t>
      </w:r>
      <w:r w:rsidR="00265FE7">
        <w:rPr>
          <w:sz w:val="28"/>
          <w:szCs w:val="28"/>
        </w:rPr>
        <w:t xml:space="preserve"> </w:t>
      </w:r>
      <w:r w:rsidR="00E21917">
        <w:rPr>
          <w:sz w:val="28"/>
          <w:szCs w:val="28"/>
        </w:rPr>
        <w:t xml:space="preserve">     </w:t>
      </w:r>
      <w:r w:rsidR="00FF537A">
        <w:rPr>
          <w:sz w:val="28"/>
          <w:szCs w:val="28"/>
        </w:rPr>
        <w:t xml:space="preserve">           </w:t>
      </w:r>
      <w:r w:rsidR="009E17F9">
        <w:rPr>
          <w:sz w:val="28"/>
          <w:szCs w:val="28"/>
        </w:rPr>
        <w:t xml:space="preserve">  </w:t>
      </w:r>
      <w:r w:rsidR="00FF537A">
        <w:rPr>
          <w:sz w:val="28"/>
          <w:szCs w:val="28"/>
        </w:rPr>
        <w:t xml:space="preserve"> </w:t>
      </w:r>
      <w:r w:rsidR="00C900F4">
        <w:rPr>
          <w:sz w:val="28"/>
          <w:szCs w:val="28"/>
        </w:rPr>
        <w:t xml:space="preserve">      </w:t>
      </w:r>
      <w:r w:rsidR="00FF537A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  <w:r w:rsidR="00FF537A">
        <w:rPr>
          <w:sz w:val="28"/>
          <w:szCs w:val="28"/>
        </w:rPr>
        <w:t xml:space="preserve">            </w:t>
      </w:r>
      <w:r w:rsidR="00D20A73">
        <w:rPr>
          <w:sz w:val="28"/>
          <w:szCs w:val="28"/>
        </w:rPr>
        <w:t xml:space="preserve">    </w:t>
      </w:r>
      <w:r w:rsidR="00FF537A">
        <w:rPr>
          <w:sz w:val="28"/>
          <w:szCs w:val="28"/>
        </w:rPr>
        <w:t xml:space="preserve">         </w:t>
      </w:r>
      <w:r w:rsidR="00265FE7">
        <w:rPr>
          <w:sz w:val="28"/>
          <w:szCs w:val="28"/>
        </w:rPr>
        <w:t xml:space="preserve"> </w:t>
      </w:r>
      <w:r w:rsidR="00FF537A">
        <w:rPr>
          <w:sz w:val="28"/>
          <w:szCs w:val="28"/>
        </w:rPr>
        <w:t xml:space="preserve">            </w:t>
      </w:r>
      <w:r w:rsidR="00C900F4">
        <w:rPr>
          <w:sz w:val="28"/>
          <w:szCs w:val="28"/>
        </w:rPr>
        <w:t xml:space="preserve">   </w:t>
      </w:r>
      <w:r w:rsidR="00FF537A">
        <w:rPr>
          <w:sz w:val="28"/>
          <w:szCs w:val="28"/>
        </w:rPr>
        <w:t xml:space="preserve">сл. Петровка </w:t>
      </w:r>
    </w:p>
    <w:p w:rsidR="00B75DB6" w:rsidRDefault="00B75DB6" w:rsidP="00097398">
      <w:pPr>
        <w:rPr>
          <w:sz w:val="28"/>
          <w:szCs w:val="28"/>
        </w:rPr>
      </w:pPr>
    </w:p>
    <w:p w:rsidR="0040688D" w:rsidRPr="00FF537A" w:rsidRDefault="0040688D" w:rsidP="00097398">
      <w:pPr>
        <w:rPr>
          <w:sz w:val="28"/>
          <w:szCs w:val="28"/>
        </w:rPr>
      </w:pPr>
    </w:p>
    <w:p w:rsidR="00D85810" w:rsidRPr="001A2DFA" w:rsidRDefault="00D85810" w:rsidP="00212D82">
      <w:pPr>
        <w:ind w:right="3685"/>
        <w:jc w:val="both"/>
        <w:rPr>
          <w:rFonts w:eastAsia="Times New Roman CYR" w:cs="Times New Roman CYR"/>
          <w:bCs/>
          <w:sz w:val="28"/>
          <w:szCs w:val="28"/>
        </w:rPr>
      </w:pPr>
      <w:r>
        <w:rPr>
          <w:rFonts w:eastAsia="Times New Roman CYR" w:cs="Times New Roman CYR"/>
          <w:bCs/>
          <w:sz w:val="28"/>
          <w:szCs w:val="28"/>
        </w:rPr>
        <w:t>Об ус</w:t>
      </w:r>
      <w:r w:rsidR="00C900F4">
        <w:rPr>
          <w:rFonts w:eastAsia="Times New Roman CYR" w:cs="Times New Roman CYR"/>
          <w:bCs/>
          <w:sz w:val="28"/>
          <w:szCs w:val="28"/>
        </w:rPr>
        <w:t xml:space="preserve">тановлении Порядка определения </w:t>
      </w:r>
      <w:r>
        <w:rPr>
          <w:rFonts w:eastAsia="Times New Roman CYR" w:cs="Times New Roman CYR"/>
          <w:bCs/>
          <w:sz w:val="28"/>
          <w:szCs w:val="28"/>
        </w:rPr>
        <w:t>цены з</w:t>
      </w:r>
      <w:r w:rsidR="001A2DFA">
        <w:rPr>
          <w:rFonts w:eastAsia="Times New Roman CYR" w:cs="Times New Roman CYR"/>
          <w:bCs/>
          <w:sz w:val="28"/>
          <w:szCs w:val="28"/>
        </w:rPr>
        <w:t xml:space="preserve">емельных участков, находящихся </w:t>
      </w:r>
      <w:r>
        <w:rPr>
          <w:rFonts w:eastAsia="Times New Roman CYR" w:cs="Times New Roman CYR"/>
          <w:bCs/>
          <w:sz w:val="28"/>
          <w:szCs w:val="28"/>
        </w:rPr>
        <w:t>в муниципальной собственности муниципального образования «Петровское сельское</w:t>
      </w:r>
      <w:r w:rsidR="00C900F4">
        <w:rPr>
          <w:rFonts w:eastAsia="Times New Roman CYR" w:cs="Times New Roman CYR"/>
          <w:bCs/>
          <w:sz w:val="28"/>
          <w:szCs w:val="28"/>
        </w:rPr>
        <w:t xml:space="preserve"> поселение», при продаже таких </w:t>
      </w:r>
      <w:r>
        <w:rPr>
          <w:rFonts w:eastAsia="Times New Roman CYR" w:cs="Times New Roman CYR"/>
          <w:bCs/>
          <w:sz w:val="28"/>
          <w:szCs w:val="28"/>
        </w:rPr>
        <w:t>земельных участков без проведения торгов</w:t>
      </w:r>
    </w:p>
    <w:p w:rsidR="00FF537A" w:rsidRDefault="00FF537A">
      <w:pPr>
        <w:rPr>
          <w:sz w:val="28"/>
          <w:szCs w:val="28"/>
          <w:highlight w:val="yellow"/>
        </w:rPr>
      </w:pPr>
    </w:p>
    <w:p w:rsidR="007C3C6F" w:rsidRPr="00FF537A" w:rsidRDefault="007C3C6F">
      <w:pPr>
        <w:rPr>
          <w:sz w:val="28"/>
          <w:szCs w:val="28"/>
          <w:highlight w:val="yellow"/>
        </w:rPr>
      </w:pPr>
    </w:p>
    <w:p w:rsidR="002E0BA0" w:rsidRPr="00D85810" w:rsidRDefault="00D85810" w:rsidP="00C003E5">
      <w:pPr>
        <w:ind w:firstLine="851"/>
        <w:jc w:val="both"/>
        <w:rPr>
          <w:sz w:val="28"/>
        </w:rPr>
      </w:pPr>
      <w:r w:rsidRPr="00D85810">
        <w:rPr>
          <w:sz w:val="28"/>
        </w:rPr>
        <w:t xml:space="preserve">В соответствии с пунктом 2 статьи 39.3, статьей 39.4 </w:t>
      </w:r>
      <w:hyperlink r:id="rId6" w:anchor="64U0IK" w:history="1">
        <w:r w:rsidRPr="0011699C">
          <w:rPr>
            <w:rStyle w:val="Hyperlink"/>
            <w:color w:val="000000"/>
            <w:sz w:val="28"/>
            <w:u w:val="none"/>
          </w:rPr>
          <w:t>Земельного кодекса Российской Федерации</w:t>
        </w:r>
      </w:hyperlink>
      <w:r w:rsidRPr="00D85810">
        <w:rPr>
          <w:sz w:val="28"/>
        </w:rPr>
        <w:t>,</w:t>
      </w:r>
      <w:r>
        <w:rPr>
          <w:sz w:val="28"/>
        </w:rPr>
        <w:t xml:space="preserve"> </w:t>
      </w:r>
      <w:r w:rsidR="00212D82" w:rsidRPr="00C900F4">
        <w:rPr>
          <w:sz w:val="28"/>
        </w:rPr>
        <w:t>Постановление</w:t>
      </w:r>
      <w:r w:rsidR="00212D82">
        <w:rPr>
          <w:sz w:val="28"/>
        </w:rPr>
        <w:t>м</w:t>
      </w:r>
      <w:r w:rsidR="00212D82" w:rsidRPr="00C900F4">
        <w:rPr>
          <w:sz w:val="28"/>
        </w:rPr>
        <w:t xml:space="preserve"> Прави</w:t>
      </w:r>
      <w:r w:rsidR="00C003E5">
        <w:rPr>
          <w:sz w:val="28"/>
        </w:rPr>
        <w:t>тельства Ростовской области</w:t>
      </w:r>
      <w:r w:rsidR="00212D82">
        <w:rPr>
          <w:sz w:val="28"/>
        </w:rPr>
        <w:t xml:space="preserve"> </w:t>
      </w:r>
      <w:r w:rsidR="00C003E5">
        <w:rPr>
          <w:sz w:val="28"/>
        </w:rPr>
        <w:t xml:space="preserve">от 17.06.2024 № 405 «О внесении изменений в постановление Правительства Ростовской области </w:t>
      </w:r>
      <w:r w:rsidR="00212D82">
        <w:rPr>
          <w:sz w:val="28"/>
        </w:rPr>
        <w:t>от 06.04.2015 N 243</w:t>
      </w:r>
      <w:r w:rsidR="00C003E5">
        <w:rPr>
          <w:sz w:val="28"/>
        </w:rPr>
        <w:t>»</w:t>
      </w:r>
      <w:r w:rsidR="00212D82">
        <w:rPr>
          <w:sz w:val="28"/>
        </w:rPr>
        <w:t xml:space="preserve">, </w:t>
      </w:r>
      <w:r>
        <w:rPr>
          <w:sz w:val="28"/>
        </w:rPr>
        <w:t>на основании статьи 35</w:t>
      </w:r>
      <w:r w:rsidR="00212D82">
        <w:rPr>
          <w:sz w:val="28"/>
        </w:rPr>
        <w:t xml:space="preserve"> Устава муниципального </w:t>
      </w:r>
      <w:r w:rsidRPr="00D85810">
        <w:rPr>
          <w:sz w:val="28"/>
        </w:rPr>
        <w:t>образования «</w:t>
      </w:r>
      <w:r>
        <w:rPr>
          <w:sz w:val="28"/>
        </w:rPr>
        <w:t>Петров</w:t>
      </w:r>
      <w:r w:rsidRPr="00D85810">
        <w:rPr>
          <w:sz w:val="28"/>
        </w:rPr>
        <w:t>ское сельское поселение»</w:t>
      </w:r>
      <w:r w:rsidR="00CA38D9">
        <w:rPr>
          <w:sz w:val="28"/>
        </w:rPr>
        <w:t xml:space="preserve">, </w:t>
      </w:r>
      <w:r w:rsidR="00C93E94" w:rsidRPr="003F1621">
        <w:rPr>
          <w:sz w:val="28"/>
        </w:rPr>
        <w:t xml:space="preserve">Администрация </w:t>
      </w:r>
      <w:r w:rsidR="005A6373">
        <w:rPr>
          <w:sz w:val="28"/>
          <w:szCs w:val="28"/>
        </w:rPr>
        <w:t xml:space="preserve">Петровского сельского поселения </w:t>
      </w:r>
    </w:p>
    <w:p w:rsidR="007C3C6F" w:rsidRPr="005A6373" w:rsidRDefault="007C3C6F" w:rsidP="002E0BA0">
      <w:pPr>
        <w:pStyle w:val="BodyTextIndent"/>
        <w:rPr>
          <w:sz w:val="28"/>
          <w:szCs w:val="28"/>
          <w:lang w:val="ru-RU"/>
        </w:rPr>
      </w:pPr>
    </w:p>
    <w:p w:rsidR="00357716" w:rsidRDefault="009710B5" w:rsidP="00BA5C0F">
      <w:pPr>
        <w:pStyle w:val="BodyTextIndent"/>
        <w:jc w:val="center"/>
        <w:rPr>
          <w:sz w:val="28"/>
          <w:szCs w:val="28"/>
          <w:lang w:val="ru-RU"/>
        </w:rPr>
      </w:pPr>
      <w:r w:rsidRPr="00FF537A">
        <w:rPr>
          <w:sz w:val="28"/>
          <w:szCs w:val="28"/>
        </w:rPr>
        <w:t>постановляет:</w:t>
      </w:r>
    </w:p>
    <w:p w:rsidR="00FF537A" w:rsidRDefault="00FF537A" w:rsidP="00BA5C0F">
      <w:pPr>
        <w:pStyle w:val="BodyTextIndent"/>
        <w:jc w:val="center"/>
        <w:rPr>
          <w:sz w:val="28"/>
          <w:szCs w:val="28"/>
          <w:lang w:val="ru-RU"/>
        </w:rPr>
      </w:pPr>
    </w:p>
    <w:p w:rsidR="00CA38D9" w:rsidRDefault="00D85810" w:rsidP="00D85810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Порядок определения цены земельных участков, находящихся в муниципальной собственности муниципального образования «Петровское сельское поселение», при продаже таких земельных участков без проведения торгов</w:t>
      </w:r>
      <w:r w:rsidR="001A2DFA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CA38D9" w:rsidRPr="00CA38D9" w:rsidRDefault="00C900F4" w:rsidP="0084138C">
      <w:pPr>
        <w:ind w:right="-1" w:firstLine="851"/>
        <w:jc w:val="both"/>
        <w:rPr>
          <w:sz w:val="28"/>
          <w:szCs w:val="28"/>
        </w:rPr>
      </w:pPr>
      <w:r w:rsidRPr="00C900F4">
        <w:rPr>
          <w:sz w:val="28"/>
          <w:szCs w:val="28"/>
        </w:rPr>
        <w:t xml:space="preserve">2. </w:t>
      </w:r>
      <w:r w:rsidR="00CA38D9" w:rsidRPr="00CA38D9">
        <w:rPr>
          <w:bCs/>
          <w:sz w:val="28"/>
          <w:szCs w:val="28"/>
        </w:rPr>
        <w:t>Настоящее постановление вступает в силу с момента его официального опубликования</w:t>
      </w:r>
      <w:r w:rsidR="00CA38D9" w:rsidRPr="00CA38D9">
        <w:rPr>
          <w:sz w:val="28"/>
          <w:szCs w:val="28"/>
        </w:rPr>
        <w:t>.</w:t>
      </w:r>
    </w:p>
    <w:p w:rsidR="00CA38D9" w:rsidRPr="00CA38D9" w:rsidRDefault="0084138C" w:rsidP="00CA38D9">
      <w:pPr>
        <w:pStyle w:val="BodyTextIndent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A38D9" w:rsidRPr="00CA38D9">
        <w:rPr>
          <w:sz w:val="28"/>
          <w:szCs w:val="28"/>
        </w:rPr>
        <w:t>.</w:t>
      </w:r>
      <w:r w:rsidR="00CA38D9" w:rsidRPr="00CA38D9">
        <w:rPr>
          <w:bCs/>
          <w:sz w:val="28"/>
          <w:szCs w:val="28"/>
        </w:rPr>
        <w:t xml:space="preserve"> Настоящее постановление подлежит размещению на сайте Администрации </w:t>
      </w:r>
      <w:r w:rsidR="00CA38D9">
        <w:rPr>
          <w:bCs/>
          <w:sz w:val="28"/>
          <w:szCs w:val="28"/>
          <w:lang w:val="ru-RU"/>
        </w:rPr>
        <w:t>Петровского</w:t>
      </w:r>
      <w:r w:rsidR="00CA38D9" w:rsidRPr="00CA38D9">
        <w:rPr>
          <w:bCs/>
          <w:sz w:val="28"/>
          <w:szCs w:val="28"/>
        </w:rPr>
        <w:t xml:space="preserve"> сельского поселения в сети «Интернет».</w:t>
      </w:r>
    </w:p>
    <w:p w:rsidR="00CA38D9" w:rsidRPr="00CA38D9" w:rsidRDefault="0084138C" w:rsidP="00CA38D9">
      <w:pPr>
        <w:pStyle w:val="BodyTextIndent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CA38D9" w:rsidRPr="00CA38D9">
        <w:rPr>
          <w:sz w:val="28"/>
          <w:szCs w:val="28"/>
        </w:rPr>
        <w:t xml:space="preserve">. Контроль за исполнением настоящего постановления оставляю за собой </w:t>
      </w:r>
    </w:p>
    <w:p w:rsidR="0040688D" w:rsidRDefault="0040688D" w:rsidP="00CA38D9">
      <w:pPr>
        <w:pStyle w:val="BodyTextIndent"/>
        <w:tabs>
          <w:tab w:val="left" w:pos="1290"/>
        </w:tabs>
        <w:ind w:firstLine="0"/>
        <w:rPr>
          <w:sz w:val="28"/>
          <w:szCs w:val="28"/>
        </w:rPr>
      </w:pPr>
    </w:p>
    <w:p w:rsidR="00C900F4" w:rsidRDefault="00C900F4" w:rsidP="009E17F9">
      <w:pPr>
        <w:rPr>
          <w:sz w:val="28"/>
          <w:szCs w:val="28"/>
          <w:lang w:val="x-none"/>
        </w:rPr>
      </w:pPr>
    </w:p>
    <w:p w:rsidR="00C900F4" w:rsidRPr="00C900F4" w:rsidRDefault="00C900F4" w:rsidP="009E17F9">
      <w:pPr>
        <w:rPr>
          <w:sz w:val="28"/>
          <w:szCs w:val="28"/>
          <w:lang w:val="x-none"/>
        </w:rPr>
      </w:pPr>
    </w:p>
    <w:p w:rsidR="0084138C" w:rsidRDefault="009E17F9" w:rsidP="009E17F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F9" w:rsidRDefault="009E17F9" w:rsidP="009E17F9">
      <w:pPr>
        <w:rPr>
          <w:sz w:val="28"/>
          <w:szCs w:val="28"/>
        </w:rPr>
      </w:pPr>
      <w:r>
        <w:rPr>
          <w:sz w:val="28"/>
          <w:szCs w:val="28"/>
        </w:rPr>
        <w:t>Петровского сельского посе</w:t>
      </w:r>
      <w:r w:rsidR="00CE33FA">
        <w:rPr>
          <w:sz w:val="28"/>
          <w:szCs w:val="28"/>
        </w:rPr>
        <w:t>ления</w:t>
      </w:r>
      <w:r w:rsidR="00CE33FA">
        <w:rPr>
          <w:sz w:val="28"/>
          <w:szCs w:val="28"/>
        </w:rPr>
        <w:tab/>
        <w:t xml:space="preserve">                       </w:t>
      </w:r>
      <w:r w:rsidR="0084138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="0084138C">
        <w:rPr>
          <w:sz w:val="28"/>
          <w:szCs w:val="28"/>
        </w:rPr>
        <w:t>А.П. Кравченко</w:t>
      </w:r>
    </w:p>
    <w:p w:rsidR="0058130B" w:rsidRDefault="0058130B" w:rsidP="00B14027">
      <w:pPr>
        <w:pStyle w:val="BodyTextIndent"/>
        <w:tabs>
          <w:tab w:val="num" w:pos="284"/>
          <w:tab w:val="num" w:pos="1271"/>
        </w:tabs>
        <w:ind w:firstLine="0"/>
        <w:rPr>
          <w:sz w:val="28"/>
          <w:szCs w:val="28"/>
          <w:lang w:val="ru-RU"/>
        </w:rPr>
      </w:pPr>
    </w:p>
    <w:p w:rsidR="0084138C" w:rsidRDefault="0084138C" w:rsidP="00CA38D9">
      <w:pPr>
        <w:pStyle w:val="headertexttopleveltextcentertext"/>
        <w:jc w:val="right"/>
        <w:rPr>
          <w:sz w:val="28"/>
          <w:szCs w:val="28"/>
        </w:rPr>
      </w:pPr>
    </w:p>
    <w:p w:rsidR="0084138C" w:rsidRDefault="0084138C" w:rsidP="00CA38D9">
      <w:pPr>
        <w:pStyle w:val="headertexttopleveltextcentertext"/>
        <w:jc w:val="right"/>
        <w:rPr>
          <w:sz w:val="28"/>
          <w:szCs w:val="28"/>
        </w:rPr>
      </w:pPr>
    </w:p>
    <w:p w:rsidR="0084138C" w:rsidRDefault="0084138C" w:rsidP="00CA38D9">
      <w:pPr>
        <w:pStyle w:val="headertexttopleveltextcentertext"/>
        <w:jc w:val="right"/>
        <w:rPr>
          <w:sz w:val="28"/>
          <w:szCs w:val="28"/>
        </w:rPr>
      </w:pPr>
    </w:p>
    <w:p w:rsidR="0084138C" w:rsidRDefault="0084138C" w:rsidP="00CA38D9">
      <w:pPr>
        <w:pStyle w:val="headertexttopleveltextcentertext"/>
        <w:jc w:val="right"/>
        <w:rPr>
          <w:sz w:val="28"/>
          <w:szCs w:val="28"/>
        </w:rPr>
      </w:pPr>
    </w:p>
    <w:p w:rsidR="0084138C" w:rsidRDefault="0084138C" w:rsidP="00CA38D9">
      <w:pPr>
        <w:pStyle w:val="headertexttopleveltextcentertext"/>
        <w:jc w:val="right"/>
        <w:rPr>
          <w:sz w:val="28"/>
          <w:szCs w:val="28"/>
        </w:rPr>
      </w:pPr>
    </w:p>
    <w:p w:rsidR="00CA38D9" w:rsidRPr="00CA38D9" w:rsidRDefault="00CA38D9" w:rsidP="00CA38D9">
      <w:pPr>
        <w:pStyle w:val="headertexttopleveltextcentertext"/>
        <w:jc w:val="right"/>
        <w:rPr>
          <w:sz w:val="28"/>
          <w:szCs w:val="28"/>
        </w:rPr>
      </w:pPr>
      <w:r w:rsidRPr="00CA38D9">
        <w:rPr>
          <w:sz w:val="28"/>
          <w:szCs w:val="28"/>
        </w:rPr>
        <w:lastRenderedPageBreak/>
        <w:t>Приложение</w:t>
      </w:r>
    </w:p>
    <w:p w:rsidR="00CA38D9" w:rsidRPr="00CA38D9" w:rsidRDefault="00CA38D9" w:rsidP="00CA38D9">
      <w:pPr>
        <w:pStyle w:val="headertexttopleveltextcentertext"/>
        <w:jc w:val="right"/>
        <w:rPr>
          <w:sz w:val="28"/>
          <w:szCs w:val="28"/>
        </w:rPr>
      </w:pPr>
      <w:r w:rsidRPr="00CA38D9">
        <w:rPr>
          <w:sz w:val="28"/>
          <w:szCs w:val="28"/>
        </w:rPr>
        <w:t xml:space="preserve">к постановлению Администрации </w:t>
      </w:r>
    </w:p>
    <w:p w:rsidR="00CA38D9" w:rsidRPr="00CA38D9" w:rsidRDefault="00CA38D9" w:rsidP="00CA38D9">
      <w:pPr>
        <w:pStyle w:val="headertexttopleveltextcentertext"/>
        <w:jc w:val="right"/>
        <w:rPr>
          <w:sz w:val="28"/>
          <w:szCs w:val="28"/>
        </w:rPr>
      </w:pPr>
      <w:r>
        <w:rPr>
          <w:sz w:val="28"/>
          <w:szCs w:val="28"/>
        </w:rPr>
        <w:t>Петровского</w:t>
      </w:r>
      <w:r w:rsidRPr="00CA38D9">
        <w:rPr>
          <w:sz w:val="28"/>
          <w:szCs w:val="28"/>
        </w:rPr>
        <w:t xml:space="preserve"> сельского поселения</w:t>
      </w:r>
    </w:p>
    <w:p w:rsidR="00CA38D9" w:rsidRPr="00CA38D9" w:rsidRDefault="00CA38D9" w:rsidP="00CA38D9">
      <w:pPr>
        <w:pStyle w:val="headertexttopleveltextcentertext"/>
        <w:jc w:val="right"/>
        <w:rPr>
          <w:sz w:val="28"/>
          <w:szCs w:val="28"/>
        </w:rPr>
      </w:pPr>
      <w:r w:rsidRPr="00CA38D9">
        <w:rPr>
          <w:sz w:val="28"/>
          <w:szCs w:val="28"/>
        </w:rPr>
        <w:t xml:space="preserve">№ </w:t>
      </w:r>
      <w:r w:rsidR="0084138C">
        <w:rPr>
          <w:sz w:val="28"/>
          <w:szCs w:val="28"/>
        </w:rPr>
        <w:t>__</w:t>
      </w:r>
      <w:r w:rsidRPr="00CA38D9">
        <w:rPr>
          <w:sz w:val="28"/>
          <w:szCs w:val="28"/>
        </w:rPr>
        <w:t xml:space="preserve"> от </w:t>
      </w:r>
      <w:r w:rsidR="0084138C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C900F4">
        <w:rPr>
          <w:sz w:val="28"/>
          <w:szCs w:val="28"/>
        </w:rPr>
        <w:t>0</w:t>
      </w:r>
      <w:r w:rsidR="0084138C">
        <w:rPr>
          <w:sz w:val="28"/>
          <w:szCs w:val="28"/>
        </w:rPr>
        <w:t>3</w:t>
      </w:r>
      <w:r w:rsidRPr="00CA38D9">
        <w:rPr>
          <w:sz w:val="28"/>
          <w:szCs w:val="28"/>
        </w:rPr>
        <w:t>.202</w:t>
      </w:r>
      <w:r w:rsidR="0084138C">
        <w:rPr>
          <w:sz w:val="28"/>
          <w:szCs w:val="28"/>
        </w:rPr>
        <w:t>6</w:t>
      </w:r>
    </w:p>
    <w:p w:rsidR="00CA38D9" w:rsidRDefault="00CA38D9" w:rsidP="00CA38D9">
      <w:pPr>
        <w:pStyle w:val="headertexttopleveltextcentertext"/>
        <w:jc w:val="center"/>
        <w:rPr>
          <w:b/>
          <w:sz w:val="28"/>
        </w:rPr>
      </w:pPr>
    </w:p>
    <w:p w:rsidR="00D85810" w:rsidRDefault="00D85810" w:rsidP="00D85810">
      <w:pPr>
        <w:pStyle w:val="BodyText"/>
        <w:shd w:val="clear" w:color="auto" w:fill="FFFFF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D85810" w:rsidRDefault="00D85810" w:rsidP="00D85810">
      <w:pPr>
        <w:pStyle w:val="BodyText"/>
        <w:shd w:val="clear" w:color="auto" w:fill="FFFFFF"/>
        <w:spacing w:after="0"/>
        <w:jc w:val="center"/>
      </w:pPr>
      <w:r>
        <w:rPr>
          <w:b/>
          <w:sz w:val="28"/>
          <w:szCs w:val="28"/>
        </w:rPr>
        <w:t>определения цены земельных участков, находящихся в муниципальной собственности муниципального образования «</w:t>
      </w:r>
      <w:bookmarkStart w:id="1" w:name="__DdeLink__666_4185427534"/>
      <w:r>
        <w:rPr>
          <w:b/>
          <w:sz w:val="28"/>
          <w:szCs w:val="28"/>
        </w:rPr>
        <w:t>Петровское сельское поселение</w:t>
      </w:r>
      <w:bookmarkEnd w:id="1"/>
      <w:r>
        <w:rPr>
          <w:b/>
          <w:sz w:val="28"/>
          <w:szCs w:val="28"/>
        </w:rPr>
        <w:t>»</w:t>
      </w:r>
      <w:r w:rsidR="00257BF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при продаже таких земельных участков без проведения торгов</w:t>
      </w:r>
    </w:p>
    <w:p w:rsidR="00D85810" w:rsidRDefault="00D85810" w:rsidP="00D85810">
      <w:pPr>
        <w:pStyle w:val="BodyText"/>
        <w:shd w:val="clear" w:color="auto" w:fill="FFFFFF"/>
        <w:spacing w:after="0"/>
        <w:jc w:val="center"/>
      </w:pPr>
      <w:bookmarkStart w:id="2" w:name="P0010"/>
      <w:bookmarkEnd w:id="2"/>
    </w:p>
    <w:p w:rsidR="00024637" w:rsidRDefault="00024637" w:rsidP="00B14027">
      <w:pPr>
        <w:pStyle w:val="BodyTextIndent"/>
        <w:tabs>
          <w:tab w:val="num" w:pos="284"/>
          <w:tab w:val="num" w:pos="1271"/>
        </w:tabs>
        <w:ind w:firstLine="0"/>
        <w:rPr>
          <w:sz w:val="28"/>
          <w:szCs w:val="28"/>
          <w:lang w:val="ru-RU"/>
        </w:rPr>
      </w:pPr>
      <w:bookmarkStart w:id="3" w:name="P0010_1"/>
      <w:bookmarkEnd w:id="3"/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1. Настоящим Порядком определяется цена земельных участков, находящихся в </w:t>
      </w:r>
      <w:proofErr w:type="spellStart"/>
      <w:r w:rsidR="00212D82">
        <w:rPr>
          <w:sz w:val="28"/>
          <w:szCs w:val="28"/>
          <w:lang w:val="ru-RU"/>
        </w:rPr>
        <w:t>муниципаль</w:t>
      </w:r>
      <w:proofErr w:type="spellEnd"/>
      <w:r w:rsidRPr="00C900F4">
        <w:rPr>
          <w:sz w:val="28"/>
          <w:szCs w:val="28"/>
        </w:rPr>
        <w:t xml:space="preserve">ной собственности </w:t>
      </w:r>
      <w:r w:rsidR="00212D82" w:rsidRPr="00212D82">
        <w:rPr>
          <w:sz w:val="28"/>
          <w:szCs w:val="28"/>
          <w:lang w:val="ru-RU"/>
        </w:rPr>
        <w:t>муниципального образования «Петровское сельское поселение»</w:t>
      </w:r>
      <w:r w:rsidRPr="00C900F4">
        <w:rPr>
          <w:sz w:val="28"/>
          <w:szCs w:val="28"/>
        </w:rPr>
        <w:t>, при продаже таких земельных участков без проведения торгов.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2. Цена земельных участков определяется в размере, равном рыночной стоимости земельных участков, за исключением случаев, предусмотренных </w:t>
      </w:r>
      <w:hyperlink w:anchor="Par3" w:history="1">
        <w:r w:rsidRPr="00C900F4">
          <w:rPr>
            <w:rStyle w:val="Hyperlink"/>
            <w:sz w:val="28"/>
            <w:szCs w:val="28"/>
          </w:rPr>
          <w:t>пунктами 3</w:t>
        </w:r>
      </w:hyperlink>
      <w:r w:rsidRPr="00C900F4">
        <w:rPr>
          <w:sz w:val="28"/>
          <w:szCs w:val="28"/>
        </w:rPr>
        <w:t xml:space="preserve">, </w:t>
      </w:r>
      <w:hyperlink w:anchor="Par12" w:history="1">
        <w:r w:rsidRPr="00C900F4">
          <w:rPr>
            <w:rStyle w:val="Hyperlink"/>
            <w:sz w:val="28"/>
            <w:szCs w:val="28"/>
          </w:rPr>
          <w:t>4</w:t>
        </w:r>
      </w:hyperlink>
      <w:r w:rsidRPr="00C900F4">
        <w:rPr>
          <w:sz w:val="28"/>
          <w:szCs w:val="28"/>
        </w:rPr>
        <w:t xml:space="preserve">, </w:t>
      </w:r>
      <w:hyperlink w:anchor="Par27" w:history="1">
        <w:r w:rsidRPr="00C900F4">
          <w:rPr>
            <w:rStyle w:val="Hyperlink"/>
            <w:sz w:val="28"/>
            <w:szCs w:val="28"/>
          </w:rPr>
          <w:t>5</w:t>
        </w:r>
      </w:hyperlink>
      <w:r w:rsidRPr="00C900F4">
        <w:rPr>
          <w:sz w:val="28"/>
          <w:szCs w:val="28"/>
        </w:rPr>
        <w:t xml:space="preserve">, </w:t>
      </w:r>
      <w:hyperlink w:anchor="Par51" w:history="1">
        <w:r w:rsidRPr="00C900F4">
          <w:rPr>
            <w:rStyle w:val="Hyperlink"/>
            <w:sz w:val="28"/>
            <w:szCs w:val="28"/>
          </w:rPr>
          <w:t>6</w:t>
        </w:r>
      </w:hyperlink>
      <w:r w:rsidRPr="00C900F4">
        <w:rPr>
          <w:sz w:val="28"/>
          <w:szCs w:val="28"/>
        </w:rPr>
        <w:t xml:space="preserve"> настоящего Порядка.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bookmarkStart w:id="4" w:name="Par3"/>
      <w:bookmarkEnd w:id="4"/>
      <w:r w:rsidRPr="00C900F4">
        <w:rPr>
          <w:sz w:val="28"/>
          <w:szCs w:val="28"/>
        </w:rPr>
        <w:t xml:space="preserve">3.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</w:t>
      </w:r>
      <w:hyperlink r:id="rId7" w:history="1">
        <w:r w:rsidRPr="00C900F4">
          <w:rPr>
            <w:rStyle w:val="Hyperlink"/>
            <w:sz w:val="28"/>
            <w:szCs w:val="28"/>
          </w:rPr>
          <w:t>пункте 2 статьи 39.9</w:t>
        </w:r>
      </w:hyperlink>
      <w:r w:rsidRPr="00C900F4"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</w:t>
      </w:r>
      <w:hyperlink r:id="rId8" w:history="1">
        <w:r w:rsidRPr="00C900F4">
          <w:rPr>
            <w:rStyle w:val="Hyperlink"/>
            <w:sz w:val="28"/>
            <w:szCs w:val="28"/>
          </w:rPr>
          <w:t>части 3 статьи 1</w:t>
        </w:r>
      </w:hyperlink>
      <w:r w:rsidRPr="00C900F4">
        <w:rPr>
          <w:sz w:val="28"/>
          <w:szCs w:val="28"/>
        </w:rPr>
        <w:t xml:space="preserve"> Областного закона от 28.03.2002 N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сооружений", определяется по формуле: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Ц = </w:t>
      </w:r>
      <w:proofErr w:type="spellStart"/>
      <w:r w:rsidRPr="00C900F4">
        <w:rPr>
          <w:sz w:val="28"/>
          <w:szCs w:val="28"/>
        </w:rPr>
        <w:t>Кст</w:t>
      </w:r>
      <w:proofErr w:type="spellEnd"/>
      <w:r w:rsidRPr="00C900F4">
        <w:rPr>
          <w:sz w:val="28"/>
          <w:szCs w:val="28"/>
        </w:rPr>
        <w:t xml:space="preserve"> х С х </w:t>
      </w:r>
      <w:proofErr w:type="spellStart"/>
      <w:r w:rsidRPr="00C900F4">
        <w:rPr>
          <w:sz w:val="28"/>
          <w:szCs w:val="28"/>
        </w:rPr>
        <w:t>Ккр</w:t>
      </w:r>
      <w:proofErr w:type="spellEnd"/>
      <w:r w:rsidRPr="00C900F4">
        <w:rPr>
          <w:sz w:val="28"/>
          <w:szCs w:val="28"/>
        </w:rPr>
        <w:t>,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где Ц - цена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proofErr w:type="spellStart"/>
      <w:r w:rsidRPr="00C900F4">
        <w:rPr>
          <w:sz w:val="28"/>
          <w:szCs w:val="28"/>
        </w:rPr>
        <w:t>Кст</w:t>
      </w:r>
      <w:proofErr w:type="spellEnd"/>
      <w:r w:rsidRPr="00C900F4">
        <w:rPr>
          <w:sz w:val="28"/>
          <w:szCs w:val="28"/>
        </w:rPr>
        <w:t xml:space="preserve"> -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proofErr w:type="spellStart"/>
      <w:r w:rsidRPr="00C900F4">
        <w:rPr>
          <w:sz w:val="28"/>
          <w:szCs w:val="28"/>
        </w:rPr>
        <w:t>Ккр</w:t>
      </w:r>
      <w:proofErr w:type="spellEnd"/>
      <w:r w:rsidRPr="00C900F4">
        <w:rPr>
          <w:sz w:val="28"/>
          <w:szCs w:val="28"/>
        </w:rPr>
        <w:t xml:space="preserve"> - коэффициент кратности ставки земельного налога, равный 17.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В случае поступления в орган, уполномоченный на распоряжение данным земельным участком (далее - уполномоченный орган),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помещения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bookmarkStart w:id="5" w:name="Par12"/>
      <w:bookmarkEnd w:id="5"/>
      <w:r w:rsidRPr="00C900F4">
        <w:rPr>
          <w:sz w:val="28"/>
          <w:szCs w:val="28"/>
        </w:rPr>
        <w:t>4. 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4.1. В случае предоставления земельных участков в соответствии с </w:t>
      </w:r>
      <w:hyperlink r:id="rId9" w:history="1">
        <w:r w:rsidRPr="00C900F4">
          <w:rPr>
            <w:rStyle w:val="Hyperlink"/>
            <w:sz w:val="28"/>
            <w:szCs w:val="28"/>
          </w:rPr>
          <w:t>подпунктом "а" пункта 1</w:t>
        </w:r>
      </w:hyperlink>
      <w:r w:rsidRPr="00C900F4">
        <w:rPr>
          <w:sz w:val="28"/>
          <w:szCs w:val="28"/>
        </w:rPr>
        <w:t xml:space="preserve"> постановления Правительства Российской Федерации от 09.04.2022 N 629 "Об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20 процентов кадастровой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4.2.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</w:t>
      </w:r>
      <w:hyperlink r:id="rId10" w:history="1">
        <w:r w:rsidRPr="00C900F4">
          <w:rPr>
            <w:rStyle w:val="Hyperlink"/>
            <w:sz w:val="28"/>
            <w:szCs w:val="28"/>
          </w:rPr>
          <w:t>подпунктом "а" пункта 1</w:t>
        </w:r>
      </w:hyperlink>
      <w:r w:rsidRPr="00C900F4">
        <w:rPr>
          <w:sz w:val="28"/>
          <w:szCs w:val="28"/>
        </w:rPr>
        <w:t xml:space="preserve"> постановления Правительства Российской Федерации от 09.04.2022 N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кадастровой стоимости земельного участка.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bookmarkStart w:id="6" w:name="Par27"/>
      <w:bookmarkEnd w:id="6"/>
      <w:r w:rsidRPr="00C900F4">
        <w:rPr>
          <w:sz w:val="28"/>
          <w:szCs w:val="28"/>
        </w:rPr>
        <w:t>5.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5.1. 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</w:t>
      </w:r>
      <w:hyperlink r:id="rId11" w:history="1">
        <w:r w:rsidRPr="00C900F4">
          <w:rPr>
            <w:rStyle w:val="Hyperlink"/>
            <w:sz w:val="28"/>
            <w:szCs w:val="28"/>
          </w:rPr>
          <w:t>пункте 2 статьи 39.9</w:t>
        </w:r>
      </w:hyperlink>
      <w:r w:rsidRPr="00C900F4"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</w:t>
      </w:r>
      <w:hyperlink r:id="rId12" w:history="1">
        <w:r w:rsidRPr="00C900F4">
          <w:rPr>
            <w:rStyle w:val="Hyperlink"/>
            <w:sz w:val="28"/>
            <w:szCs w:val="28"/>
          </w:rPr>
          <w:t>части 3 статьи 1</w:t>
        </w:r>
      </w:hyperlink>
      <w:r w:rsidRPr="00C900F4">
        <w:rPr>
          <w:sz w:val="28"/>
          <w:szCs w:val="28"/>
        </w:rPr>
        <w:t xml:space="preserve"> Областного закона от 28.03.2002 N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сооружений", по формуле: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Ц = </w:t>
      </w:r>
      <w:proofErr w:type="spellStart"/>
      <w:r w:rsidRPr="00C900F4">
        <w:rPr>
          <w:sz w:val="28"/>
          <w:szCs w:val="28"/>
        </w:rPr>
        <w:t>Рст</w:t>
      </w:r>
      <w:proofErr w:type="spellEnd"/>
      <w:r w:rsidRPr="00C900F4">
        <w:rPr>
          <w:sz w:val="28"/>
          <w:szCs w:val="28"/>
        </w:rPr>
        <w:t xml:space="preserve"> х С х </w:t>
      </w:r>
      <w:proofErr w:type="spellStart"/>
      <w:r w:rsidRPr="00C900F4">
        <w:rPr>
          <w:sz w:val="28"/>
          <w:szCs w:val="28"/>
        </w:rPr>
        <w:t>Ккр</w:t>
      </w:r>
      <w:proofErr w:type="spellEnd"/>
      <w:r w:rsidRPr="00C900F4">
        <w:rPr>
          <w:sz w:val="28"/>
          <w:szCs w:val="28"/>
        </w:rPr>
        <w:t>,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где Ц - цена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proofErr w:type="spellStart"/>
      <w:r w:rsidRPr="00C900F4">
        <w:rPr>
          <w:sz w:val="28"/>
          <w:szCs w:val="28"/>
        </w:rPr>
        <w:t>Рст</w:t>
      </w:r>
      <w:proofErr w:type="spellEnd"/>
      <w:r w:rsidRPr="00C900F4">
        <w:rPr>
          <w:sz w:val="28"/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proofErr w:type="spellStart"/>
      <w:r w:rsidRPr="00C900F4">
        <w:rPr>
          <w:sz w:val="28"/>
          <w:szCs w:val="28"/>
        </w:rPr>
        <w:t>Ккр</w:t>
      </w:r>
      <w:proofErr w:type="spellEnd"/>
      <w:r w:rsidRPr="00C900F4">
        <w:rPr>
          <w:sz w:val="28"/>
          <w:szCs w:val="28"/>
        </w:rPr>
        <w:t xml:space="preserve"> - коэффициент кратности ставки земельного налога, равный 17.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В случае поступления в уполномоченный орган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5.2. 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C900F4">
        <w:rPr>
          <w:sz w:val="28"/>
          <w:szCs w:val="28"/>
        </w:rPr>
        <w:t>неустраненных</w:t>
      </w:r>
      <w:proofErr w:type="spellEnd"/>
      <w:r w:rsidRPr="00C900F4">
        <w:rPr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5.3. В случае предоставления земельных участков в соответствии с </w:t>
      </w:r>
      <w:hyperlink r:id="rId13" w:history="1">
        <w:r w:rsidRPr="00C900F4">
          <w:rPr>
            <w:rStyle w:val="Hyperlink"/>
            <w:sz w:val="28"/>
            <w:szCs w:val="28"/>
          </w:rPr>
          <w:t>подпунктом "а" пункта 1</w:t>
        </w:r>
      </w:hyperlink>
      <w:r w:rsidRPr="00C900F4">
        <w:rPr>
          <w:sz w:val="28"/>
          <w:szCs w:val="28"/>
        </w:rPr>
        <w:t xml:space="preserve"> постановления Правительства Российской Федерации от 09.04.2022 N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 xml:space="preserve">5.4.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</w:t>
      </w:r>
      <w:hyperlink r:id="rId14" w:history="1">
        <w:r w:rsidRPr="00C900F4">
          <w:rPr>
            <w:rStyle w:val="Hyperlink"/>
            <w:sz w:val="28"/>
            <w:szCs w:val="28"/>
          </w:rPr>
          <w:t>подпунктом "а" пункта 1</w:t>
        </w:r>
      </w:hyperlink>
      <w:r w:rsidRPr="00C900F4">
        <w:rPr>
          <w:sz w:val="28"/>
          <w:szCs w:val="28"/>
        </w:rPr>
        <w:t xml:space="preserve"> постановления Правительства Российской Федерации от 09.04.2022 N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рыночной стоимости земельного участка.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bookmarkStart w:id="7" w:name="Par51"/>
      <w:bookmarkEnd w:id="7"/>
      <w:r w:rsidRPr="00C900F4">
        <w:rPr>
          <w:sz w:val="28"/>
          <w:szCs w:val="28"/>
        </w:rPr>
        <w:t>6.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7. Цена земельного участка определяется по состоянию на дату поступления в уполномоченный орган заявления о предоставлении земельного участка в собственность без проведения торгов.</w:t>
      </w:r>
    </w:p>
    <w:p w:rsidR="00C900F4" w:rsidRPr="00C900F4" w:rsidRDefault="00C900F4" w:rsidP="00257BF7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</w:pPr>
      <w:r w:rsidRPr="00C900F4">
        <w:rPr>
          <w:sz w:val="28"/>
          <w:szCs w:val="28"/>
        </w:rPr>
        <w:t>8.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C900F4" w:rsidRPr="00C900F4" w:rsidRDefault="00C900F4" w:rsidP="00C003E5">
      <w:pPr>
        <w:pStyle w:val="BodyTextIndent"/>
        <w:tabs>
          <w:tab w:val="num" w:pos="284"/>
          <w:tab w:val="num" w:pos="1271"/>
        </w:tabs>
        <w:ind w:firstLine="709"/>
        <w:rPr>
          <w:sz w:val="28"/>
          <w:szCs w:val="28"/>
        </w:rPr>
        <w:sectPr w:rsidR="00C900F4" w:rsidRPr="00C900F4" w:rsidSect="00257BF7">
          <w:pgSz w:w="11906" w:h="16838"/>
          <w:pgMar w:top="993" w:right="991" w:bottom="709" w:left="1418" w:header="720" w:footer="720" w:gutter="0"/>
          <w:cols w:space="720"/>
        </w:sectPr>
      </w:pPr>
      <w:r w:rsidRPr="00C900F4">
        <w:rPr>
          <w:sz w:val="28"/>
          <w:szCs w:val="28"/>
        </w:rPr>
        <w:t>9. Для целей настоящего Порядка к членам семей погибших (умерших) участников специальной военной операции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</w:p>
    <w:p w:rsidR="0040688D" w:rsidRPr="00A30A40" w:rsidRDefault="0040688D" w:rsidP="00C003E5">
      <w:pPr>
        <w:pStyle w:val="BodyTextIndent"/>
        <w:tabs>
          <w:tab w:val="num" w:pos="284"/>
          <w:tab w:val="num" w:pos="1271"/>
        </w:tabs>
        <w:ind w:firstLine="0"/>
        <w:rPr>
          <w:rStyle w:val="Emphasis"/>
        </w:rPr>
      </w:pPr>
    </w:p>
    <w:sectPr w:rsidR="0040688D" w:rsidRPr="00A30A40" w:rsidSect="00024637">
      <w:pgSz w:w="16838" w:h="11906" w:orient="landscape"/>
      <w:pgMar w:top="1276" w:right="851" w:bottom="1134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D67"/>
    <w:multiLevelType w:val="hybridMultilevel"/>
    <w:tmpl w:val="04D83CE4"/>
    <w:lvl w:ilvl="0" w:tplc="097663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E54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A9325D"/>
    <w:multiLevelType w:val="hybridMultilevel"/>
    <w:tmpl w:val="6E8A3C18"/>
    <w:lvl w:ilvl="0" w:tplc="B4F8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x-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53EDF"/>
    <w:multiLevelType w:val="hybridMultilevel"/>
    <w:tmpl w:val="6566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16D2"/>
    <w:multiLevelType w:val="hybridMultilevel"/>
    <w:tmpl w:val="33687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62B01"/>
    <w:multiLevelType w:val="hybridMultilevel"/>
    <w:tmpl w:val="949C9D86"/>
    <w:lvl w:ilvl="0" w:tplc="70840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181AE7"/>
    <w:multiLevelType w:val="hybridMultilevel"/>
    <w:tmpl w:val="95D2266C"/>
    <w:lvl w:ilvl="0" w:tplc="097663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B6529"/>
    <w:multiLevelType w:val="singleLevel"/>
    <w:tmpl w:val="5C46633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56D31341"/>
    <w:multiLevelType w:val="hybridMultilevel"/>
    <w:tmpl w:val="B802C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307E3"/>
    <w:multiLevelType w:val="hybridMultilevel"/>
    <w:tmpl w:val="79BCC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C367C51"/>
    <w:multiLevelType w:val="hybridMultilevel"/>
    <w:tmpl w:val="1AD6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A857F5"/>
    <w:multiLevelType w:val="multilevel"/>
    <w:tmpl w:val="34D0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903"/>
    <w:rsid w:val="000022C8"/>
    <w:rsid w:val="000206D5"/>
    <w:rsid w:val="00023928"/>
    <w:rsid w:val="00024637"/>
    <w:rsid w:val="00026741"/>
    <w:rsid w:val="000413BC"/>
    <w:rsid w:val="00041769"/>
    <w:rsid w:val="00043741"/>
    <w:rsid w:val="00044D24"/>
    <w:rsid w:val="00050E43"/>
    <w:rsid w:val="00067752"/>
    <w:rsid w:val="000762AC"/>
    <w:rsid w:val="0008115C"/>
    <w:rsid w:val="00097398"/>
    <w:rsid w:val="000B17A5"/>
    <w:rsid w:val="000C58E3"/>
    <w:rsid w:val="000C7033"/>
    <w:rsid w:val="000D536F"/>
    <w:rsid w:val="000D6DDB"/>
    <w:rsid w:val="000E373C"/>
    <w:rsid w:val="000F11E6"/>
    <w:rsid w:val="001021D4"/>
    <w:rsid w:val="0010395B"/>
    <w:rsid w:val="0011447C"/>
    <w:rsid w:val="0011699C"/>
    <w:rsid w:val="0012172D"/>
    <w:rsid w:val="00127714"/>
    <w:rsid w:val="00133A6E"/>
    <w:rsid w:val="00135D39"/>
    <w:rsid w:val="001367AF"/>
    <w:rsid w:val="00144DD4"/>
    <w:rsid w:val="00145250"/>
    <w:rsid w:val="0014787B"/>
    <w:rsid w:val="00164DDE"/>
    <w:rsid w:val="00171903"/>
    <w:rsid w:val="00182AC3"/>
    <w:rsid w:val="0019501D"/>
    <w:rsid w:val="001A2DFA"/>
    <w:rsid w:val="001A7E73"/>
    <w:rsid w:val="001A7F90"/>
    <w:rsid w:val="001B7939"/>
    <w:rsid w:val="001C2C9B"/>
    <w:rsid w:val="001E0BCA"/>
    <w:rsid w:val="001E4358"/>
    <w:rsid w:val="001E6763"/>
    <w:rsid w:val="001E759A"/>
    <w:rsid w:val="001F1D7D"/>
    <w:rsid w:val="002106BF"/>
    <w:rsid w:val="002110D4"/>
    <w:rsid w:val="00212D82"/>
    <w:rsid w:val="00253859"/>
    <w:rsid w:val="00253CA5"/>
    <w:rsid w:val="00257BF7"/>
    <w:rsid w:val="00265FE7"/>
    <w:rsid w:val="0027296B"/>
    <w:rsid w:val="00274EA5"/>
    <w:rsid w:val="00281955"/>
    <w:rsid w:val="00283ED8"/>
    <w:rsid w:val="002947ED"/>
    <w:rsid w:val="00297753"/>
    <w:rsid w:val="002A6713"/>
    <w:rsid w:val="002A77C1"/>
    <w:rsid w:val="002C0892"/>
    <w:rsid w:val="002C53E6"/>
    <w:rsid w:val="002D67A5"/>
    <w:rsid w:val="002E0BA0"/>
    <w:rsid w:val="0030788B"/>
    <w:rsid w:val="00312EBF"/>
    <w:rsid w:val="003137FD"/>
    <w:rsid w:val="003321AA"/>
    <w:rsid w:val="00333526"/>
    <w:rsid w:val="00334C9D"/>
    <w:rsid w:val="00335894"/>
    <w:rsid w:val="0034356D"/>
    <w:rsid w:val="00351048"/>
    <w:rsid w:val="00351F53"/>
    <w:rsid w:val="00357716"/>
    <w:rsid w:val="00365165"/>
    <w:rsid w:val="00371D8D"/>
    <w:rsid w:val="00374FE1"/>
    <w:rsid w:val="003825B5"/>
    <w:rsid w:val="00391C2C"/>
    <w:rsid w:val="003A0E1F"/>
    <w:rsid w:val="003D1E9E"/>
    <w:rsid w:val="003D58F5"/>
    <w:rsid w:val="003E718F"/>
    <w:rsid w:val="003F405C"/>
    <w:rsid w:val="004033E7"/>
    <w:rsid w:val="0040688D"/>
    <w:rsid w:val="00412854"/>
    <w:rsid w:val="00447AF3"/>
    <w:rsid w:val="004754DD"/>
    <w:rsid w:val="0047667C"/>
    <w:rsid w:val="004771BF"/>
    <w:rsid w:val="00481875"/>
    <w:rsid w:val="0048282F"/>
    <w:rsid w:val="004C0644"/>
    <w:rsid w:val="004D0966"/>
    <w:rsid w:val="004E4E23"/>
    <w:rsid w:val="004E5704"/>
    <w:rsid w:val="004F2B0F"/>
    <w:rsid w:val="004F365D"/>
    <w:rsid w:val="004F745B"/>
    <w:rsid w:val="005102A9"/>
    <w:rsid w:val="00512E03"/>
    <w:rsid w:val="005205C4"/>
    <w:rsid w:val="00524272"/>
    <w:rsid w:val="00530213"/>
    <w:rsid w:val="00531305"/>
    <w:rsid w:val="00545FAC"/>
    <w:rsid w:val="00562618"/>
    <w:rsid w:val="0058130B"/>
    <w:rsid w:val="005832C2"/>
    <w:rsid w:val="0059696B"/>
    <w:rsid w:val="005973D8"/>
    <w:rsid w:val="005A55A5"/>
    <w:rsid w:val="005A61D6"/>
    <w:rsid w:val="005A6373"/>
    <w:rsid w:val="005C20C3"/>
    <w:rsid w:val="005C5E49"/>
    <w:rsid w:val="005D51B0"/>
    <w:rsid w:val="005D7550"/>
    <w:rsid w:val="00601FE6"/>
    <w:rsid w:val="00611CB8"/>
    <w:rsid w:val="00614C2B"/>
    <w:rsid w:val="00645774"/>
    <w:rsid w:val="00666BB8"/>
    <w:rsid w:val="006833F4"/>
    <w:rsid w:val="0068414F"/>
    <w:rsid w:val="006859C2"/>
    <w:rsid w:val="006863C3"/>
    <w:rsid w:val="0069733B"/>
    <w:rsid w:val="006975B0"/>
    <w:rsid w:val="006A6A22"/>
    <w:rsid w:val="006B5784"/>
    <w:rsid w:val="006C0F94"/>
    <w:rsid w:val="006E05E3"/>
    <w:rsid w:val="006F150F"/>
    <w:rsid w:val="006F7A5C"/>
    <w:rsid w:val="00711049"/>
    <w:rsid w:val="00714290"/>
    <w:rsid w:val="00720BB2"/>
    <w:rsid w:val="007223A2"/>
    <w:rsid w:val="007273E8"/>
    <w:rsid w:val="007409C7"/>
    <w:rsid w:val="00750A28"/>
    <w:rsid w:val="0076492E"/>
    <w:rsid w:val="0076644A"/>
    <w:rsid w:val="00772D94"/>
    <w:rsid w:val="007841A3"/>
    <w:rsid w:val="0078636E"/>
    <w:rsid w:val="00793BD6"/>
    <w:rsid w:val="007A0082"/>
    <w:rsid w:val="007A576A"/>
    <w:rsid w:val="007A732B"/>
    <w:rsid w:val="007B7240"/>
    <w:rsid w:val="007C08B8"/>
    <w:rsid w:val="007C1891"/>
    <w:rsid w:val="007C2F1B"/>
    <w:rsid w:val="007C3C6F"/>
    <w:rsid w:val="007C46FB"/>
    <w:rsid w:val="007D7C02"/>
    <w:rsid w:val="007E4FDF"/>
    <w:rsid w:val="007E7D52"/>
    <w:rsid w:val="00800015"/>
    <w:rsid w:val="00804306"/>
    <w:rsid w:val="00816396"/>
    <w:rsid w:val="00833F8A"/>
    <w:rsid w:val="00834E27"/>
    <w:rsid w:val="0084138C"/>
    <w:rsid w:val="00842FC7"/>
    <w:rsid w:val="008607A1"/>
    <w:rsid w:val="00861752"/>
    <w:rsid w:val="00865A65"/>
    <w:rsid w:val="0087114A"/>
    <w:rsid w:val="00883A81"/>
    <w:rsid w:val="00895C5F"/>
    <w:rsid w:val="00896BEE"/>
    <w:rsid w:val="008978AF"/>
    <w:rsid w:val="008A3AD3"/>
    <w:rsid w:val="008A4130"/>
    <w:rsid w:val="008B3FA4"/>
    <w:rsid w:val="008B6A6B"/>
    <w:rsid w:val="008C2208"/>
    <w:rsid w:val="008E7F38"/>
    <w:rsid w:val="008F6B0B"/>
    <w:rsid w:val="00922001"/>
    <w:rsid w:val="00926CE3"/>
    <w:rsid w:val="009322C6"/>
    <w:rsid w:val="00940975"/>
    <w:rsid w:val="0095688A"/>
    <w:rsid w:val="00957F37"/>
    <w:rsid w:val="00960832"/>
    <w:rsid w:val="009710B5"/>
    <w:rsid w:val="00974112"/>
    <w:rsid w:val="00975229"/>
    <w:rsid w:val="009752DC"/>
    <w:rsid w:val="00984F27"/>
    <w:rsid w:val="00985EB2"/>
    <w:rsid w:val="00987C23"/>
    <w:rsid w:val="0099376B"/>
    <w:rsid w:val="00995652"/>
    <w:rsid w:val="009A2A14"/>
    <w:rsid w:val="009A39D8"/>
    <w:rsid w:val="009A40A5"/>
    <w:rsid w:val="009C394C"/>
    <w:rsid w:val="009C4701"/>
    <w:rsid w:val="009D31FA"/>
    <w:rsid w:val="009D6ECB"/>
    <w:rsid w:val="009E17F9"/>
    <w:rsid w:val="009E1CBC"/>
    <w:rsid w:val="009E325D"/>
    <w:rsid w:val="009F4FDF"/>
    <w:rsid w:val="00A00720"/>
    <w:rsid w:val="00A2161C"/>
    <w:rsid w:val="00A26897"/>
    <w:rsid w:val="00A30A40"/>
    <w:rsid w:val="00A35713"/>
    <w:rsid w:val="00A46ABA"/>
    <w:rsid w:val="00A51CC4"/>
    <w:rsid w:val="00A6267E"/>
    <w:rsid w:val="00A65FBD"/>
    <w:rsid w:val="00A73EB4"/>
    <w:rsid w:val="00A907C6"/>
    <w:rsid w:val="00A92917"/>
    <w:rsid w:val="00A94A9E"/>
    <w:rsid w:val="00A9693E"/>
    <w:rsid w:val="00AC6AAC"/>
    <w:rsid w:val="00AE2D52"/>
    <w:rsid w:val="00AF423E"/>
    <w:rsid w:val="00AF5BBC"/>
    <w:rsid w:val="00AF6E46"/>
    <w:rsid w:val="00B058EE"/>
    <w:rsid w:val="00B11636"/>
    <w:rsid w:val="00B14027"/>
    <w:rsid w:val="00B21142"/>
    <w:rsid w:val="00B23A7A"/>
    <w:rsid w:val="00B24524"/>
    <w:rsid w:val="00B267F7"/>
    <w:rsid w:val="00B30CA4"/>
    <w:rsid w:val="00B32367"/>
    <w:rsid w:val="00B5126F"/>
    <w:rsid w:val="00B66031"/>
    <w:rsid w:val="00B66321"/>
    <w:rsid w:val="00B75DB6"/>
    <w:rsid w:val="00B818D9"/>
    <w:rsid w:val="00B8258E"/>
    <w:rsid w:val="00BA016C"/>
    <w:rsid w:val="00BA4A3F"/>
    <w:rsid w:val="00BA5C0F"/>
    <w:rsid w:val="00BB00AE"/>
    <w:rsid w:val="00BB27F7"/>
    <w:rsid w:val="00BC05E1"/>
    <w:rsid w:val="00BC199E"/>
    <w:rsid w:val="00BC470D"/>
    <w:rsid w:val="00BC6E41"/>
    <w:rsid w:val="00BD09E9"/>
    <w:rsid w:val="00BD37CA"/>
    <w:rsid w:val="00BD7244"/>
    <w:rsid w:val="00C003E5"/>
    <w:rsid w:val="00C0194F"/>
    <w:rsid w:val="00C03D27"/>
    <w:rsid w:val="00C3053A"/>
    <w:rsid w:val="00C34F16"/>
    <w:rsid w:val="00C4724A"/>
    <w:rsid w:val="00C52FFE"/>
    <w:rsid w:val="00C55CAE"/>
    <w:rsid w:val="00C64A9E"/>
    <w:rsid w:val="00C700EC"/>
    <w:rsid w:val="00C761F3"/>
    <w:rsid w:val="00C900F4"/>
    <w:rsid w:val="00C93E94"/>
    <w:rsid w:val="00CA2D4B"/>
    <w:rsid w:val="00CA38D9"/>
    <w:rsid w:val="00CB575F"/>
    <w:rsid w:val="00CB78EA"/>
    <w:rsid w:val="00CC0BC9"/>
    <w:rsid w:val="00CC1E3B"/>
    <w:rsid w:val="00CC41B3"/>
    <w:rsid w:val="00CE33FA"/>
    <w:rsid w:val="00CF5733"/>
    <w:rsid w:val="00CF7344"/>
    <w:rsid w:val="00D04854"/>
    <w:rsid w:val="00D074DE"/>
    <w:rsid w:val="00D15BFE"/>
    <w:rsid w:val="00D20A73"/>
    <w:rsid w:val="00D27DDB"/>
    <w:rsid w:val="00D34B97"/>
    <w:rsid w:val="00D35285"/>
    <w:rsid w:val="00D3560B"/>
    <w:rsid w:val="00D358FC"/>
    <w:rsid w:val="00D51E5E"/>
    <w:rsid w:val="00D72470"/>
    <w:rsid w:val="00D8356A"/>
    <w:rsid w:val="00D85810"/>
    <w:rsid w:val="00D85E71"/>
    <w:rsid w:val="00D93725"/>
    <w:rsid w:val="00DA6B88"/>
    <w:rsid w:val="00DB5725"/>
    <w:rsid w:val="00DB75E1"/>
    <w:rsid w:val="00DC0D13"/>
    <w:rsid w:val="00DC1223"/>
    <w:rsid w:val="00DC2A1D"/>
    <w:rsid w:val="00DC2CFA"/>
    <w:rsid w:val="00DE33CE"/>
    <w:rsid w:val="00DE5951"/>
    <w:rsid w:val="00DF6B2A"/>
    <w:rsid w:val="00E052CF"/>
    <w:rsid w:val="00E07633"/>
    <w:rsid w:val="00E21917"/>
    <w:rsid w:val="00E33110"/>
    <w:rsid w:val="00E3653F"/>
    <w:rsid w:val="00E50420"/>
    <w:rsid w:val="00E55E02"/>
    <w:rsid w:val="00E8137A"/>
    <w:rsid w:val="00E85140"/>
    <w:rsid w:val="00E85CA2"/>
    <w:rsid w:val="00E87B65"/>
    <w:rsid w:val="00E943AB"/>
    <w:rsid w:val="00E9769B"/>
    <w:rsid w:val="00E97C1C"/>
    <w:rsid w:val="00EA68F4"/>
    <w:rsid w:val="00EC72E6"/>
    <w:rsid w:val="00EC7A7C"/>
    <w:rsid w:val="00ED6405"/>
    <w:rsid w:val="00EE3373"/>
    <w:rsid w:val="00EF68B5"/>
    <w:rsid w:val="00F0122B"/>
    <w:rsid w:val="00F15A1D"/>
    <w:rsid w:val="00F16351"/>
    <w:rsid w:val="00F16DB8"/>
    <w:rsid w:val="00F20A80"/>
    <w:rsid w:val="00F33584"/>
    <w:rsid w:val="00F43A73"/>
    <w:rsid w:val="00F53E88"/>
    <w:rsid w:val="00F7297B"/>
    <w:rsid w:val="00F858FA"/>
    <w:rsid w:val="00F86AA4"/>
    <w:rsid w:val="00FA2A2C"/>
    <w:rsid w:val="00FA44C3"/>
    <w:rsid w:val="00FD013C"/>
    <w:rsid w:val="00FD25EB"/>
    <w:rsid w:val="00FE5934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7F29687-BE09-46B5-8D37-16F003C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sz w:val="24"/>
      <w:lang w:val="x-none" w:eastAsia="x-none"/>
    </w:rPr>
  </w:style>
  <w:style w:type="paragraph" w:styleId="BalloonText">
    <w:name w:val="Balloon Text"/>
    <w:basedOn w:val="Normal"/>
    <w:semiHidden/>
    <w:rsid w:val="00C34F16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907C6"/>
    <w:rPr>
      <w:sz w:val="24"/>
    </w:rPr>
  </w:style>
  <w:style w:type="paragraph" w:customStyle="1" w:styleId="ConsNonformat">
    <w:name w:val="ConsNonformat"/>
    <w:rsid w:val="0099376B"/>
    <w:pPr>
      <w:widowControl w:val="0"/>
    </w:pPr>
    <w:rPr>
      <w:rFonts w:ascii="Courier New" w:hAnsi="Courier New"/>
      <w:snapToGrid w:val="0"/>
      <w:lang w:val="ru-RU" w:eastAsia="ru-RU"/>
    </w:rPr>
  </w:style>
  <w:style w:type="paragraph" w:styleId="ListParagraph">
    <w:name w:val="List Paragraph"/>
    <w:basedOn w:val="Normal"/>
    <w:uiPriority w:val="34"/>
    <w:qFormat/>
    <w:rsid w:val="00481875"/>
    <w:pPr>
      <w:ind w:left="708"/>
    </w:pPr>
  </w:style>
  <w:style w:type="paragraph" w:styleId="NoSpacing">
    <w:name w:val="No Spacing"/>
    <w:uiPriority w:val="1"/>
    <w:qFormat/>
    <w:rsid w:val="00B14027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3E71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A30A40"/>
    <w:rPr>
      <w:i/>
      <w:iCs/>
    </w:rPr>
  </w:style>
  <w:style w:type="paragraph" w:customStyle="1" w:styleId="headertexttopleveltextcentertext">
    <w:name w:val="headertext topleveltext centertext"/>
    <w:basedOn w:val="Normal"/>
    <w:link w:val="headertexttopleveltextcenter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headertexttopleveltextcentertext1">
    <w:name w:val="headertext topleveltext centertext1"/>
    <w:link w:val="headertexttopleveltextcentertext"/>
    <w:locked/>
    <w:rsid w:val="00CA38D9"/>
    <w:rPr>
      <w:color w:val="000000"/>
      <w:sz w:val="24"/>
    </w:rPr>
  </w:style>
  <w:style w:type="paragraph" w:customStyle="1" w:styleId="formattexttopleveltext">
    <w:name w:val="formattext topleveltext"/>
    <w:basedOn w:val="Normal"/>
    <w:link w:val="formattexttoplevel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formattexttopleveltext1">
    <w:name w:val="formattext topleveltext1"/>
    <w:link w:val="formattexttopleveltext"/>
    <w:locked/>
    <w:rsid w:val="00CA38D9"/>
    <w:rPr>
      <w:color w:val="000000"/>
      <w:sz w:val="24"/>
    </w:rPr>
  </w:style>
  <w:style w:type="character" w:styleId="Hyperlink">
    <w:name w:val="Hyperlink"/>
    <w:rsid w:val="00D85810"/>
    <w:rPr>
      <w:color w:val="0000FF"/>
      <w:u w:val="single"/>
    </w:rPr>
  </w:style>
  <w:style w:type="paragraph" w:styleId="BodyText">
    <w:name w:val="Body Text"/>
    <w:basedOn w:val="Normal"/>
    <w:link w:val="BodyTextChar"/>
    <w:rsid w:val="00D858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5810"/>
  </w:style>
  <w:style w:type="character" w:customStyle="1" w:styleId="-">
    <w:name w:val="Интернет-ссылка"/>
    <w:rsid w:val="00D85810"/>
    <w:rPr>
      <w:color w:val="000080"/>
      <w:u w:val="single"/>
    </w:rPr>
  </w:style>
  <w:style w:type="paragraph" w:styleId="NormalWeb">
    <w:name w:val="Normal (Web)"/>
    <w:basedOn w:val="Normal"/>
    <w:rsid w:val="00C0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38242&amp;dst=100042" TargetMode="External"/><Relationship Id="rId13" Type="http://schemas.openxmlformats.org/officeDocument/2006/relationships/hyperlink" Target="https://login.consultant.ru/link/?req=doc&amp;base=RZB&amp;n=468948&amp;dst=100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54318&amp;dst=563" TargetMode="External"/><Relationship Id="rId12" Type="http://schemas.openxmlformats.org/officeDocument/2006/relationships/hyperlink" Target="https://login.consultant.ru/link/?req=doc&amp;base=RLAW186&amp;n=38242&amp;dst=10004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hyperlink" Target="https://login.consultant.ru/link/?req=doc&amp;base=RZB&amp;n=454318&amp;dst=5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68948&amp;dst=10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68948&amp;dst=100024" TargetMode="External"/><Relationship Id="rId14" Type="http://schemas.openxmlformats.org/officeDocument/2006/relationships/hyperlink" Target="https://login.consultant.ru/link/?req=doc&amp;base=RZB&amp;n=468948&amp;dst=100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5DFB-FFF3-4FAF-BFAC-D6B3A3D4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2308</Words>
  <Characters>13158</Characters>
  <Application>Microsoft Office Word</Application>
  <DocSecurity>4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Мясниковская администрация</Company>
  <LinksUpToDate>false</LinksUpToDate>
  <CharactersWithSpaces>15436</CharactersWithSpaces>
  <SharedDoc>false</SharedDoc>
  <HLinks>
    <vt:vector size="78" baseType="variant">
      <vt:variant>
        <vt:i4>3342444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https://login.consultant.ru/link/?req=doc&amp;base=RZB&amp;n=468948&amp;dst=100024</vt:lpwstr>
      </vt:variant>
      <vt:variant>
        <vt:lpwstr/>
      </vt:variant>
      <vt:variant>
        <vt:i4>3342444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https://login.consultant.ru/link/?req=doc&amp;base=RZB&amp;n=468948&amp;dst=100024</vt:lpwstr>
      </vt:variant>
      <vt:variant>
        <vt:lpwstr/>
      </vt:variant>
      <vt:variant>
        <vt:i4>4522053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https://login.consultant.ru/link/?req=doc&amp;base=RLAW186&amp;n=38242&amp;dst=100042</vt:lpwstr>
      </vt:variant>
      <vt:variant>
        <vt:lpwstr/>
      </vt:variant>
      <vt:variant>
        <vt:i4>3670115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https://login.consultant.ru/link/?req=doc&amp;base=RZB&amp;n=454318&amp;dst=563</vt:lpwstr>
      </vt:variant>
      <vt:variant>
        <vt:lpwstr/>
      </vt:variant>
      <vt:variant>
        <vt:i4>3342444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https://login.consultant.ru/link/?req=doc&amp;base=RZB&amp;n=468948&amp;dst=100024</vt:lpwstr>
      </vt:variant>
      <vt:variant>
        <vt:lpwstr/>
      </vt:variant>
      <vt:variant>
        <vt:i4>3342444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https://login.consultant.ru/link/?req=doc&amp;base=RZB&amp;n=468948&amp;dst=100024</vt:lpwstr>
      </vt:variant>
      <vt:variant>
        <vt:lpwstr/>
      </vt:variant>
      <vt:variant>
        <vt:i4>4522053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https://login.consultant.ru/link/?req=doc&amp;base=RLAW186&amp;n=38242&amp;dst=100042</vt:lpwstr>
      </vt:variant>
      <vt:variant>
        <vt:lpwstr/>
      </vt:variant>
      <vt:variant>
        <vt:i4>3670115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https://login.consultant.ru/link/?req=doc&amp;base=RZB&amp;n=454318&amp;dst=563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https://docs.cntd.ru/document/744100004</vt:lpwstr>
      </vt:variant>
      <vt:variant>
        <vt:lpwstr>64U0IK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Имущественный отдел</dc:creator>
  <cp:keywords/>
  <cp:lastModifiedBy>word</cp:lastModifiedBy>
  <cp:revision>2</cp:revision>
  <cp:lastPrinted>2024-08-12T12:32:00Z</cp:lastPrinted>
  <dcterms:created xsi:type="dcterms:W3CDTF">2026-03-18T09:58:00Z</dcterms:created>
  <dcterms:modified xsi:type="dcterms:W3CDTF">2026-03-18T09:58:00Z</dcterms:modified>
</cp:coreProperties>
</file>